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sz w:val="32"/>
          <w:szCs w:val="32"/>
        </w:rPr>
      </w:pPr>
      <w:bookmarkStart w:id="0" w:name="_GoBack"/>
      <w:r>
        <w:rPr>
          <w:rStyle w:val="5"/>
          <w:b w:val="0"/>
          <w:bCs/>
          <w:color w:val="C00000"/>
          <w:sz w:val="32"/>
          <w:szCs w:val="32"/>
          <w:bdr w:val="none" w:color="auto" w:sz="0" w:space="0"/>
        </w:rPr>
        <w:t>中国共产党党组工作条例</w:t>
      </w:r>
    </w:p>
    <w:bookmarkEnd w:id="0"/>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C00000"/>
          <w:spacing w:val="7"/>
          <w:sz w:val="21"/>
          <w:szCs w:val="2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第一条</w:t>
      </w:r>
      <w:r>
        <w:rPr>
          <w:rFonts w:hint="eastAsia" w:ascii="微软雅黑" w:hAnsi="微软雅黑" w:eastAsia="微软雅黑" w:cs="微软雅黑"/>
          <w:b w:val="0"/>
          <w:i w:val="0"/>
          <w:caps w:val="0"/>
          <w:color w:val="333333"/>
          <w:spacing w:val="7"/>
          <w:sz w:val="21"/>
          <w:szCs w:val="21"/>
          <w:bdr w:val="none" w:color="auto" w:sz="0" w:space="0"/>
          <w:shd w:val="clear" w:fill="FFFFFF"/>
        </w:rPr>
        <w:t>  为了进一步规范和改进党组工作，坚持和加强党的全面领导，提高党的长期执政能力和领导水平，更好发挥党总揽全局、协调各方的领导核心作用，根据《中国共产党章程》，制定本条例。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党组是党在中央和地方国家机关、人民团体、经济组织、文化组织和其他非党组织的领导机关中设立的领导机构，在本单位发挥领导作用，是党对非党组织实施领导的重要组织形式。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工作必须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第四条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党组工作应当遵循以下原则：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坚持旗帜鲜明讲政治，加强党的领导，增强“四个意识”、坚定“四个自信”、做到“两个维护”，坚决贯彻落实党的理论和路线方针政策，坚决贯彻落实党中央重大决策部署，在思想上政治上行动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（二）坚持全面从严治党，担当管党治党主体责任，贯彻新时代党的建设总要求，贯彻新时代党的组织路线，推动全面从严治党向纵深发展；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（三）坚持民主集中制，确保党组活力和坚强有力，推动形成良好政治局面；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（四）坚持依据党章党规开展工作，在宪法法律范围内活动；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（五）坚持正确领导方式，实现党组发挥领导作用与本单位领导班子依法依章程履行职责相统一。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第五条</w:t>
      </w:r>
      <w:r>
        <w:rPr>
          <w:rFonts w:hint="eastAsia" w:ascii="微软雅黑" w:hAnsi="微软雅黑" w:eastAsia="微软雅黑" w:cs="微软雅黑"/>
          <w:b w:val="0"/>
          <w:i w:val="0"/>
          <w:caps w:val="0"/>
          <w:color w:val="333333"/>
          <w:spacing w:val="7"/>
          <w:sz w:val="21"/>
          <w:szCs w:val="21"/>
          <w:bdr w:val="none" w:color="auto" w:sz="0" w:space="0"/>
          <w:shd w:val="clear" w:fill="FFFFFF"/>
        </w:rPr>
        <w:t> 党中央和地方各级党委加强对党组工作的领导。党组必须服从批准其设立的党组织领导。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党委组织部门负责党组设立审核、日常管理等方面的具体工作，纪检监察机关、党的机关工委和其他工作机关根据职责做好相关工作。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C00000"/>
          <w:spacing w:val="7"/>
          <w:sz w:val="21"/>
          <w:szCs w:val="21"/>
          <w:bdr w:val="none" w:color="auto" w:sz="0" w:space="0"/>
          <w:shd w:val="clear" w:fill="FFFFFF"/>
        </w:rPr>
        <w:t>第二章 设 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第六条</w:t>
      </w:r>
      <w:r>
        <w:rPr>
          <w:rFonts w:hint="eastAsia" w:ascii="微软雅黑" w:hAnsi="微软雅黑" w:eastAsia="微软雅黑" w:cs="微软雅黑"/>
          <w:b w:val="0"/>
          <w:i w:val="0"/>
          <w:caps w:val="0"/>
          <w:color w:val="333333"/>
          <w:spacing w:val="7"/>
          <w:sz w:val="21"/>
          <w:szCs w:val="21"/>
          <w:bdr w:val="none" w:color="auto" w:sz="0" w:space="0"/>
          <w:shd w:val="clear" w:fill="FFFFFF"/>
        </w:rPr>
        <w:t>  中央和地方国家机关、人民团体、经济组织、文化组织和其他非党组织的领导机关中，有党员领导成员3人以上的，经批准可以设立党组。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第七条</w:t>
      </w:r>
      <w:r>
        <w:rPr>
          <w:rFonts w:hint="eastAsia" w:ascii="微软雅黑" w:hAnsi="微软雅黑" w:eastAsia="微软雅黑" w:cs="微软雅黑"/>
          <w:b w:val="0"/>
          <w:i w:val="0"/>
          <w:caps w:val="0"/>
          <w:color w:val="333333"/>
          <w:spacing w:val="7"/>
          <w:sz w:val="21"/>
          <w:szCs w:val="21"/>
          <w:bdr w:val="none" w:color="auto" w:sz="0" w:space="0"/>
          <w:shd w:val="clear" w:fill="FFFFFF"/>
        </w:rPr>
        <w:t> 下列单位一般应当设立党组：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（一）县级以上人大常委会、政府、政协、法院、检察院；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（二）县级以上政府工作部门、派出机关（街道办事处除外）、直属事业单位；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（三）县级以上工会、妇联等人民团体；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（四）中管企业；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（五）县级以上政府设立的有关管委会的工作部门；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（六）其他有必要设立党组的单位。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第八条</w:t>
      </w:r>
      <w:r>
        <w:rPr>
          <w:rFonts w:hint="eastAsia" w:ascii="微软雅黑" w:hAnsi="微软雅黑" w:eastAsia="微软雅黑" w:cs="微软雅黑"/>
          <w:b w:val="0"/>
          <w:i w:val="0"/>
          <w:caps w:val="0"/>
          <w:color w:val="333333"/>
          <w:spacing w:val="7"/>
          <w:sz w:val="21"/>
          <w:szCs w:val="21"/>
          <w:bdr w:val="none" w:color="auto" w:sz="0" w:space="0"/>
          <w:shd w:val="clear" w:fill="FFFFFF"/>
        </w:rPr>
        <w:t> 下列单位经党中央批准，可以设立党组：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（一）全国性的重要文化组织、社会组织；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（二）其他需要设立党组的单位。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第九条</w:t>
      </w:r>
      <w:r>
        <w:rPr>
          <w:rFonts w:hint="eastAsia" w:ascii="微软雅黑" w:hAnsi="微软雅黑" w:eastAsia="微软雅黑" w:cs="微软雅黑"/>
          <w:b w:val="0"/>
          <w:i w:val="0"/>
          <w:caps w:val="0"/>
          <w:color w:val="333333"/>
          <w:spacing w:val="7"/>
          <w:sz w:val="21"/>
          <w:szCs w:val="21"/>
          <w:bdr w:val="none" w:color="auto" w:sz="0" w:space="0"/>
          <w:shd w:val="clear" w:fill="FFFFFF"/>
        </w:rPr>
        <w:t> 下列单位一般不设立党组：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（一）领导机关中的党员领导成员不足3人的；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（二）与党的机关合并设立或者合署办公的；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（三）由党的机关代管或者管理等并纳入党的机关序列的；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（四）县级以上政府直属事业单位以外的其他事业单位；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（五）共青团组织；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（六）中管企业的下属企业，地方国有企业；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（七）地方文化组织、社会组织。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第十条</w:t>
      </w:r>
      <w:r>
        <w:rPr>
          <w:rFonts w:hint="eastAsia" w:ascii="微软雅黑" w:hAnsi="微软雅黑" w:eastAsia="微软雅黑" w:cs="微软雅黑"/>
          <w:b w:val="0"/>
          <w:i w:val="0"/>
          <w:caps w:val="0"/>
          <w:color w:val="333333"/>
          <w:spacing w:val="7"/>
          <w:sz w:val="21"/>
          <w:szCs w:val="21"/>
          <w:bdr w:val="none" w:color="auto" w:sz="0" w:space="0"/>
          <w:shd w:val="clear" w:fill="FFFFFF"/>
        </w:rPr>
        <w:t> 市级以上人大常委会、政府、政协，应当设立机关党组。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县级人大常委会、政府、政协根据工作需要，可以设立机关党组。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人大常委会、政府、政协设立机关党组的，其办公厅（室）不再设立党组。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第十一条</w:t>
      </w:r>
      <w:r>
        <w:rPr>
          <w:rFonts w:hint="eastAsia" w:ascii="微软雅黑" w:hAnsi="微软雅黑" w:eastAsia="微软雅黑" w:cs="微软雅黑"/>
          <w:b w:val="0"/>
          <w:i w:val="0"/>
          <w:caps w:val="0"/>
          <w:color w:val="333333"/>
          <w:spacing w:val="7"/>
          <w:sz w:val="21"/>
          <w:szCs w:val="21"/>
          <w:bdr w:val="none" w:color="auto" w:sz="0" w:space="0"/>
          <w:shd w:val="clear" w:fill="FFFFFF"/>
        </w:rPr>
        <w:t> 下列单位经批准，可以设立分党组：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（一）国务院有关部门的派出机构；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（二）具有行业、系统管理需要的国务院有关直属事业单位、中央一级有关人民团体的下属单位；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（三）省级以上人大、政协的专门委员会；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（四）市级以上法院、检察院的派出机构。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设立分党组的单位，其下属单位不再设立分党组。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第十二条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党组的设立，应当由党中央或者本级地方党委审批。有关管委会的工作部门设立党组，由本级党委授权管委会党工委审批。党组不得审批设立党组。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分党组的设立，由党组报本级党委组织部门审批。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新成立的有关单位符合设立党组条件的，党中央或者本级地方党委可以根据需要作出设立党组的决定，也可以由需要设立党组的单位或者其上级主管部门党组织提出设立申请，由党中央或者本级地方党委审批。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变更、撤销党组的，由批准其设立的党组织作出决定。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第十三条</w:t>
      </w:r>
      <w:r>
        <w:rPr>
          <w:rFonts w:hint="eastAsia" w:ascii="微软雅黑" w:hAnsi="微软雅黑" w:eastAsia="微软雅黑" w:cs="微软雅黑"/>
          <w:b w:val="0"/>
          <w:i w:val="0"/>
          <w:caps w:val="0"/>
          <w:color w:val="333333"/>
          <w:spacing w:val="7"/>
          <w:sz w:val="21"/>
          <w:szCs w:val="21"/>
          <w:bdr w:val="none" w:color="auto" w:sz="0" w:space="0"/>
          <w:shd w:val="clear" w:fill="FFFFFF"/>
        </w:rPr>
        <w:t>  国家机关、人民团体党组一般不设立工作机构，确需设立的经批准可以在本单位有关内设机构加挂党组办公室牌子。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第十四条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党组设书记，必要时可以设副书记。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成员一般设3至7人。副省部级以上单位、中管企业党组成员一般不超过9人，个别单位确需增加的，由党中央决定。市县两级政府及县级以上地方政府个别工作部门确需增加的，按程序报请省级党委批准，但总数不得超过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第十五条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党组成员除应当具备党章和《党政领导干部选拔任用工作条例》规定的党员领导干部的基本条件外，还应当有3年以上党龄，其中厅局级以上单位的党组成员应当有5年以上党龄。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C00000"/>
          <w:spacing w:val="7"/>
          <w:sz w:val="21"/>
          <w:szCs w:val="21"/>
          <w:bdr w:val="none" w:color="auto" w:sz="0" w:space="0"/>
          <w:shd w:val="clear" w:fill="FFFFFF"/>
        </w:rPr>
        <w:t>第三章 职 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第十六条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发挥把方向、管大局、保落实的领导作用，全面履行领导责任，加强对本单位业务工作和党的建设的领导，推动党的主张和重大决策转化为法律法规、政策政令和社会共识，确保党的理论和路线方针政策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第十七条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党组讨论和决定本单位下列重大问题：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（一）贯彻落实党中央以及上级党组织决策部署的重大举措；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（二）制定拟订法律法规规章和重要规范性文件中的重大事项；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（三）业务工作发展战略、重大部署和重大事项；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（四）重大改革事项；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（五）重要人事任免等事项；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（六）重大项目安排；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（七）大额资金使用、大额资产处置、预算安排；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（八）职能配置、机构设置、人员编制事项；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（九）审计、巡视巡察、督查检查、考核奖惩等重大事项；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（十）重大思想动态的政治引导；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（十一）党的建设方面的重大事项；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（十二）其他应当由党组讨论和决定的重大问题。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党组应当紧密结合本单位实际，对前款规定的重大问题进行明确细化、列出具体清单。清单内容根据需要动态调整。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第十八条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党组必须坚持党建工作与业务工作同谋划、同部署、同推进、同考核，加强对本单位党的建设的领导，落实新时代党的建设总要求，履行全面从严治党责任，提高党的建设质量。具体包括：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把党的政治建设摆在首位，增强“四个意识”、坚定“四个自信”、做到“两个维护”，提高政治站位，彰显政治属性，强化政治引领，切实增强政治能力，始终在政治立场、政治方向、政治原则、政治道路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（二）强化理论武装，组织学习习近平新时代中国特色社会主义思想，推进“两学一做”学习教育常态化制度化，引导党员、干部坚定理想信念宗旨，自觉加强党性锻炼；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（三）落实意识形态工作责任制，确保业务工作体现意识形态工作要求、维护意识形态安全；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（四）按照党管干部、党管人才原则，加强高素质专业化干部队伍建设，做好人才工作；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（五）加强党的基层组织建设和党员队伍建设，讨论和决定基层党组织设置调整和发展党员、处分党员等重要事项；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（六）加强和改进作风，密切联系群众，严格落实中央八项规定精神，坚决反对“四风”特别是形式主义、官僚主义；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（七）加强党的纪律建设，履行党风廉政建设主体责任，支持纪检监察机关履行监督责任；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（八）推进建章立制，建立健全体现党中央要求、符合本单位特点、比较完备、务实管用的党建工作制度，并抓好落实。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党组领导机关和直属单位党组织的工作，支持配合党的机关工委对本单位党的工作的统一领导，自觉接受党的机关工委对其履行机关党建主体责任的指导督促。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党组书记必须认真履行抓党建第一责任人职责，党组其他成员按照“一岗双责”要求抓好职责范围内党的建设工作。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第十九条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党组应当加强对本单位统战工作和工会、共青团、妇联等群团工作的领导，重视对党外干部、人才的培养使用，更好团结带领党外干部和群众，凝聚各方面智慧力量，完成党中央以及上级党组织交给的任务。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第二十条</w:t>
      </w:r>
      <w:r>
        <w:rPr>
          <w:rFonts w:hint="eastAsia" w:ascii="微软雅黑" w:hAnsi="微软雅黑" w:eastAsia="微软雅黑" w:cs="微软雅黑"/>
          <w:b w:val="0"/>
          <w:i w:val="0"/>
          <w:caps w:val="0"/>
          <w:color w:val="333333"/>
          <w:spacing w:val="7"/>
          <w:sz w:val="21"/>
          <w:szCs w:val="21"/>
          <w:bdr w:val="none" w:color="auto" w:sz="0" w:space="0"/>
          <w:shd w:val="clear" w:fill="FFFFFF"/>
        </w:rPr>
        <w:t>  实行双重领导并以上级单位领导为主的单位党组，可以讨论和决定本系统工作规划部署、机构设置、干部队伍管理、党的建设等重要事项。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国有企业党组讨论和决定重大事项时，应当与《中华人民共和国公司法》、《中华人民共和国企业国有资产法》等法律法规相符合，并与公司章程相衔接。重大经营管理事项必须经党组研究讨论后，再由董事会或者经理层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第二十一条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党组书记主持党组全面工作，负责召集和主持党组会议，组织党组活动，签发党组文件。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党组副书记和党组其他成员根据党组决定，按照授权负责有关工作，行使相关职权。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党组书记空缺时，上级党组织可以指定党组副书记或者党组其他成员主持党组日常工作。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第二十二条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及其成员应当自觉加强自身建设，坚定政治信仰，增强“四个意识”、坚定“四个自信”、做到“两个维护”，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C00000"/>
          <w:spacing w:val="7"/>
          <w:sz w:val="21"/>
          <w:szCs w:val="21"/>
          <w:bdr w:val="none" w:color="auto" w:sz="0" w:space="0"/>
          <w:shd w:val="clear" w:fill="FFFFFF"/>
        </w:rPr>
        <w:t>第四章 组织原则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第二十三条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第二十四条</w:t>
      </w:r>
      <w:r>
        <w:rPr>
          <w:rFonts w:hint="eastAsia" w:ascii="微软雅黑" w:hAnsi="微软雅黑" w:eastAsia="微软雅黑" w:cs="微软雅黑"/>
          <w:b w:val="0"/>
          <w:i w:val="0"/>
          <w:caps w:val="0"/>
          <w:color w:val="333333"/>
          <w:spacing w:val="7"/>
          <w:sz w:val="21"/>
          <w:szCs w:val="21"/>
          <w:bdr w:val="none" w:color="auto" w:sz="0" w:space="0"/>
          <w:shd w:val="clear" w:fill="FFFFFF"/>
        </w:rPr>
        <w:t>  下列党组在履行职责过程中，除必须服从批准其设立的党组织领导外，还应当按照规定接受有关党组的领导或者指导：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（一）人大常委会机关党组、政府机关党组、政协机关党组，分别接受人大常委会党组、政府党组、政协党组的领导；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（二）政府工作部门党组、政府派出机关党组、政府直属事业单位党组，接受政府党组的指导督促；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（三）政府工作部门管理的单位党组，接受部门党组的指导督促；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（四）实行双重领导的单位党组，接受上级单位党组的领导。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中央组织部负责全国国有企业党建工作的宏观指导，会同国务院国资委党委履行对中管企业党建工作的具体指导职能，国务院国资委党委履行对中管企业党建工作的日常管理职责。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第二十五条</w:t>
      </w:r>
      <w:r>
        <w:rPr>
          <w:rFonts w:hint="eastAsia" w:ascii="微软雅黑" w:hAnsi="微软雅黑" w:eastAsia="微软雅黑" w:cs="微软雅黑"/>
          <w:b w:val="0"/>
          <w:i w:val="0"/>
          <w:caps w:val="0"/>
          <w:color w:val="333333"/>
          <w:spacing w:val="7"/>
          <w:sz w:val="21"/>
          <w:szCs w:val="21"/>
          <w:bdr w:val="none" w:color="auto" w:sz="0" w:space="0"/>
          <w:shd w:val="clear" w:fill="FFFFFF"/>
        </w:rPr>
        <w:t> 分党组应当接受上级单位党组的领导，上级单位设立机关党组的，还应当接受机关党组的指导。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第二十六条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党组应当按照《中国共产党重大事项请示报告条例》等有关规定，向批准其设立的党组织和其他有关党组织请示报告工作。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县级以上人大常委会党组、政府党组、政协党组、法院党组、检察院党组应当按照规定，向本级党委请示报告工作。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第二十七条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党组对有关重要问题作出决定时，应当根据需要充分征求机关和直属单位党组织以及本单位党员群众的意见，重要情况应当及时进行通报。党组应当按照规定实行党务公开。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第二十八条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党组实行集体领导制度。凡属党组职责范围内的事项，必须执行少数服从多数的原则，由党组成员集体讨论和决定，任何个人或者少数人无权擅自决定。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党组书记应当带头执行民主集中制，不得凌驾于组织之上，不得独断专行。党组其他成员应当对党组讨论和决定的事项积极提出意见和建议。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党组成员必须坚决服从党组集体决定，有不同意见的，在坚决执行的前提下，可以声明保留，也可以向上级党组织反映，但不得在其他场合发表不同意见。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第二十九条</w:t>
      </w:r>
      <w:r>
        <w:rPr>
          <w:rFonts w:hint="eastAsia" w:ascii="微软雅黑" w:hAnsi="微软雅黑" w:eastAsia="微软雅黑" w:cs="微软雅黑"/>
          <w:b w:val="0"/>
          <w:i w:val="0"/>
          <w:caps w:val="0"/>
          <w:color w:val="333333"/>
          <w:spacing w:val="7"/>
          <w:sz w:val="21"/>
          <w:szCs w:val="21"/>
          <w:bdr w:val="none" w:color="auto" w:sz="0" w:space="0"/>
          <w:shd w:val="clear" w:fill="FFFFFF"/>
        </w:rPr>
        <w:t>  以党组名义发布或者上报的文件、发表的文章，党组成员代表党组的讲话和报告，应当事先经党组集体讨论或者传批审定。党组成员署名发表或者出版同工作有关的文章、著作、言论，应当事先经党组审定或者党组书记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党组成员在调查研究、检查指导工作或者参加其他公务活动时发表的个人意见，应当符合党中央以及上级党组织、党组的有关精神。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C00000"/>
          <w:spacing w:val="7"/>
          <w:sz w:val="21"/>
          <w:szCs w:val="21"/>
          <w:bdr w:val="none" w:color="auto" w:sz="0" w:space="0"/>
          <w:shd w:val="clear" w:fill="FFFFFF"/>
        </w:rPr>
        <w:t>第五章 决策与执行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党组应当按照集体领导、民主集中、个别酝酿、会议决定的原则作出决策，实行科学决策、民主决策、依法决策。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第三十一条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党组作出重大决策，一般应当经过调查研究、征求意见、充分酝酿等程序，按照规则由集体讨论和决定。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党组讨论和决定人事任免事项，应当严格按照《党政领导干部选拔任用工作条例》等有关规定执行。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党组讨论和决定基层党组织设置调整和发展党员、处分党员重要事项，应当严格按照党章党规和党中央有关规定执行。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第三十二条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党组决策一般采用党组会议形式。党组会议一般每月召开1次，遇有重要情况可以随时召开。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党组会议议题由党组书记提出，或者由党组其他成员提出建议、党组书记综合考虑后确定。会议议题应当提前书面通知党组成员。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第三十三条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根据工作需要，召开党组会议可以请不是党组成员的本单位领导班子成员列席。会议召集人可以根据议题指定有关人员列席会议。批准其设立的党组织等可以派员列席党组会议。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第三十四条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党组会议议题提交表决前，应当进行充分讨论。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表决可以采用口头、举手、无记名投票或者记名投票等方式进行，赞成票超过应到会党组成员半数为通过。未到会党组成员的书面意见不得计入票数。表决实行会议主持人末位表态制。会议研究决定多个事项的，应当逐项进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党组会议由专门人员如实记录，决定事项应当编发会议纪要，并按照规定存档备查。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第三十五条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党组决策一经作出，应当坚决执行。党组应当督促推动本单位领导班子依法依章程及时全面落实党组决策。党组成员应当在职责范围内认真抓好党组决策贯彻落实。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党组应当建立有效的督查、评估和反馈机制，确保党组决策落实。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C00000"/>
          <w:spacing w:val="7"/>
          <w:sz w:val="21"/>
          <w:szCs w:val="21"/>
          <w:bdr w:val="none" w:color="auto" w:sz="0" w:space="0"/>
          <w:shd w:val="clear" w:fill="FFFFFF"/>
        </w:rPr>
        <w:t>第六章 党组性质党委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第三十六条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党组性质党委，是指党在对下属单位实行集中统一领导的国家工作部门和有关单位的领导机关中设立的领导机构，在本单位、本系统发挥领导作用。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党组性质党委，由上级党组织直接批准设立，不同于由选举产生的地方党委和基层党委。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第三十七条</w:t>
      </w:r>
      <w:r>
        <w:rPr>
          <w:rFonts w:hint="eastAsia" w:ascii="微软雅黑" w:hAnsi="微软雅黑" w:eastAsia="微软雅黑" w:cs="微软雅黑"/>
          <w:b w:val="0"/>
          <w:i w:val="0"/>
          <w:caps w:val="0"/>
          <w:color w:val="333333"/>
          <w:spacing w:val="7"/>
          <w:sz w:val="21"/>
          <w:szCs w:val="21"/>
          <w:bdr w:val="none" w:color="auto" w:sz="0" w:space="0"/>
          <w:shd w:val="clear" w:fill="FFFFFF"/>
        </w:rPr>
        <w:t> 下列国家工作部门和单位经批准，可以设立党组性质党委：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（一）对下属单位实行集中统一领导的国家工作部门；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（二）根据中央授权对有关单位实行集中统一领导的国家工作部门；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（三）政治要求高、工作性质特殊、系统规模大的国家工作部门；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（四）对下级单位实行垂直管理的国家工作部门；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（五）金融监管机构；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（六）中管金融企业。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地方国家机关设立党组性质党委，一般应当同中央国家机关对应。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第三十八条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党组性质党委的设立、变更和撤销，一般应当由党中央或者本级地方党委审批。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对下属单位实行集中统一领导的国家工作部门和单位党组性质党委，根据党中央授权可以负责审批下属单位党组性质党委的设立、变更和撤销。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党组性质党委根据需要并按照规定权限和程序审批后，可以设立工作机构。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第三十九条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党组性质党委除履行本条例第三章规定的党组相关职责外，还领导或者指导本系统党组织的工作，讨论和决定下属单位工作规划部署、机构设置、干部队伍管理、党的建设等重要事项。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C00000"/>
          <w:spacing w:val="7"/>
          <w:sz w:val="21"/>
          <w:szCs w:val="21"/>
          <w:bdr w:val="none" w:color="auto" w:sz="0" w:space="0"/>
          <w:shd w:val="clear" w:fill="FFFFFF"/>
        </w:rPr>
        <w:t>第七章 监督与追责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第四十条</w:t>
      </w:r>
      <w:r>
        <w:rPr>
          <w:rFonts w:hint="eastAsia" w:ascii="微软雅黑" w:hAnsi="微软雅黑" w:eastAsia="微软雅黑" w:cs="微软雅黑"/>
          <w:b w:val="0"/>
          <w:i w:val="0"/>
          <w:caps w:val="0"/>
          <w:color w:val="333333"/>
          <w:spacing w:val="7"/>
          <w:sz w:val="21"/>
          <w:szCs w:val="21"/>
          <w:bdr w:val="none" w:color="auto" w:sz="0" w:space="0"/>
          <w:shd w:val="clear" w:fill="FFFFFF"/>
        </w:rPr>
        <w:t>  建立党组（党委）书记述责述廉制度。批准设立党组（党委）的党组织根据需要可以听取党组（党委）书记报告履职情况，加强对权力运行的监督制约。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建立党组（党委）及其成员履职考核制度，一般由批准设立党组（党委）的党组织负责考核，纪检监察机关、党的有关工作机关、党的机关工委参与。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实行双重领导且以上级单位领导为主的单位党组（党委）及其成员，可以由上级单位党组（党委）会同地方党委组织开展考核。具体考核工作按照党中央有关规定执行。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实行垂直管理单位的党组性质党委及其成员，由上级单位党组性质党委组织开展考核，如有需要，可以按照规定征求地方党委意见。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党组（党委）及其成员执行本条例情况，应当自觉接受纪检监察机关、本单位基层党组织和党员群众的监督，纳入巡视巡察范围和党员民主评议内容。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第四十一条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党委）及其成员、有关党组织及其工作人员应当严格按照本条例履行职责。违反本条例的，根据情节轻重，给予批评教育、责令作出检查、诫勉、通报批评或者调离岗位、责令辞职、免职、降职等处理，或者依规依纪依法给予处分；涉嫌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对发生集体违反本条例行为的，或者在其他党组（党委）成员出现严重违反本条例行为上存在重大过失的，还应当追究党组（党委）书记的相关责任。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党组（党委）重大决策失误的，对参与决策的党组（党委）成员实行终身责任追究。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Fonts w:hint="eastAsia" w:ascii="微软雅黑" w:hAnsi="微软雅黑" w:eastAsia="微软雅黑" w:cs="微软雅黑"/>
          <w:b w:val="0"/>
          <w:i w:val="0"/>
          <w:caps w:val="0"/>
          <w:color w:val="333333"/>
          <w:spacing w:val="7"/>
          <w:sz w:val="21"/>
          <w:szCs w:val="21"/>
          <w:bdr w:val="none" w:color="auto" w:sz="0" w:space="0"/>
          <w:shd w:val="clear" w:fill="FFFFFF"/>
        </w:rPr>
        <w:t>党组（党委）成员在讨论和决定有关事项时，对重大失误决策明确持不赞成态度或者保留意见的，应当免除或者减轻责任。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C00000"/>
          <w:spacing w:val="7"/>
          <w:sz w:val="21"/>
          <w:szCs w:val="21"/>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第四十二条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党组性质党委、机关党组、分党组的设立和运行等，除本条例有专门规定外，适用党组有关规定。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第四十三条</w:t>
      </w:r>
      <w:r>
        <w:rPr>
          <w:rFonts w:hint="eastAsia" w:ascii="微软雅黑" w:hAnsi="微软雅黑" w:eastAsia="微软雅黑" w:cs="微软雅黑"/>
          <w:b w:val="0"/>
          <w:i w:val="0"/>
          <w:caps w:val="0"/>
          <w:color w:val="333333"/>
          <w:spacing w:val="7"/>
          <w:sz w:val="21"/>
          <w:szCs w:val="21"/>
          <w:bdr w:val="none" w:color="auto" w:sz="0" w:space="0"/>
          <w:shd w:val="clear" w:fill="FFFFFF"/>
        </w:rPr>
        <w:t> 党组（党委）应当根据本条例，结合实际制定和完善工作规则。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第四十四条</w:t>
      </w:r>
      <w:r>
        <w:rPr>
          <w:rFonts w:hint="eastAsia" w:ascii="微软雅黑" w:hAnsi="微软雅黑" w:eastAsia="微软雅黑" w:cs="微软雅黑"/>
          <w:b w:val="0"/>
          <w:i w:val="0"/>
          <w:caps w:val="0"/>
          <w:color w:val="333333"/>
          <w:spacing w:val="7"/>
          <w:sz w:val="21"/>
          <w:szCs w:val="21"/>
          <w:bdr w:val="none" w:color="auto" w:sz="0" w:space="0"/>
          <w:shd w:val="clear" w:fill="FFFFFF"/>
        </w:rPr>
        <w:t> 本条例由中央组织部会同中央办公厅解释。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right="0" w:firstLine="420"/>
        <w:jc w:val="both"/>
        <w:rPr>
          <w:rFonts w:hint="eastAsia" w:ascii="微软雅黑" w:hAnsi="微软雅黑" w:eastAsia="微软雅黑" w:cs="微软雅黑"/>
          <w:b w:val="0"/>
          <w:i w:val="0"/>
          <w:caps w:val="0"/>
          <w:color w:val="333333"/>
          <w:spacing w:val="7"/>
          <w:sz w:val="19"/>
          <w:szCs w:val="19"/>
        </w:rPr>
      </w:pPr>
      <w:r>
        <w:rPr>
          <w:rStyle w:val="5"/>
          <w:rFonts w:hint="eastAsia" w:ascii="微软雅黑" w:hAnsi="微软雅黑" w:eastAsia="微软雅黑" w:cs="微软雅黑"/>
          <w:i w:val="0"/>
          <w:caps w:val="0"/>
          <w:color w:val="021EAA"/>
          <w:spacing w:val="7"/>
          <w:sz w:val="21"/>
          <w:szCs w:val="21"/>
          <w:bdr w:val="none" w:color="auto" w:sz="0" w:space="0"/>
          <w:shd w:val="clear" w:fill="FFFFFF"/>
        </w:rPr>
        <w:t>第四十五条</w:t>
      </w:r>
      <w:r>
        <w:rPr>
          <w:rFonts w:hint="eastAsia" w:ascii="微软雅黑" w:hAnsi="微软雅黑" w:eastAsia="微软雅黑" w:cs="微软雅黑"/>
          <w:b w:val="0"/>
          <w:i w:val="0"/>
          <w:caps w:val="0"/>
          <w:color w:val="333333"/>
          <w:spacing w:val="7"/>
          <w:sz w:val="21"/>
          <w:szCs w:val="21"/>
          <w:bdr w:val="none" w:color="auto" w:sz="0" w:space="0"/>
          <w:shd w:val="clear" w:fill="FFFFFF"/>
        </w:rPr>
        <w:t>  本条例自2019年4月6日起施行。2015年6月11日中共中央印发的《中国共产党党组工作条例（试行）》同时废止。其他有关党组（党委）规定，凡与本条例不一致的，按照本条例执行。</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E3F4F"/>
    <w:rsid w:val="589E3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2019-04-16T05:59:00Z</dcterms:created>
  <dc:creator>晓风残月</dc:creator>
  <cp:lastModifiedBy>晓风残月</cp:lastModifiedBy>
  <dcterms:modified xsi:type="dcterms:W3CDTF">2019-04-16T05:59:41Z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